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645A" w14:textId="1CF370B7" w:rsidR="002F5252" w:rsidRDefault="006C0B8B" w:rsidP="0025505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メールアドレス　</w:t>
      </w:r>
      <w:r w:rsidR="00294613" w:rsidRPr="00294613">
        <w:rPr>
          <w:rFonts w:asciiTheme="majorEastAsia" w:eastAsiaTheme="majorEastAsia" w:hAnsiTheme="majorEastAsia"/>
          <w:szCs w:val="21"/>
        </w:rPr>
        <w:t>ibaraki_soft_tennis_association@yahoo.co.jp</w:t>
      </w:r>
    </w:p>
    <w:p w14:paraId="6FF63E64" w14:textId="515D16C1" w:rsidR="002F5252" w:rsidRDefault="003E7E42" w:rsidP="002F525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R4.5.7現在</w:t>
      </w:r>
    </w:p>
    <w:p w14:paraId="2BA5F97A" w14:textId="20080D62" w:rsidR="004D38AA" w:rsidRPr="00873761" w:rsidRDefault="00C45F09" w:rsidP="002F5252">
      <w:pPr>
        <w:jc w:val="center"/>
        <w:rPr>
          <w:rFonts w:asciiTheme="majorEastAsia" w:eastAsiaTheme="majorEastAsia" w:hAnsiTheme="majorEastAsia"/>
          <w:szCs w:val="21"/>
        </w:rPr>
      </w:pPr>
      <w:r w:rsidRPr="00873761">
        <w:rPr>
          <w:rFonts w:asciiTheme="majorEastAsia" w:eastAsiaTheme="majorEastAsia" w:hAnsiTheme="majorEastAsia" w:hint="eastAsia"/>
          <w:szCs w:val="21"/>
        </w:rPr>
        <w:t>２０２２</w:t>
      </w:r>
      <w:r w:rsidR="004D38AA" w:rsidRPr="00873761">
        <w:rPr>
          <w:rFonts w:asciiTheme="majorEastAsia" w:eastAsiaTheme="majorEastAsia" w:hAnsiTheme="majorEastAsia" w:hint="eastAsia"/>
          <w:szCs w:val="21"/>
        </w:rPr>
        <w:t>年度</w:t>
      </w:r>
      <w:r w:rsidR="00ED7BEF" w:rsidRPr="00873761">
        <w:rPr>
          <w:rFonts w:asciiTheme="majorEastAsia" w:eastAsiaTheme="majorEastAsia" w:hAnsiTheme="majorEastAsia" w:hint="eastAsia"/>
          <w:szCs w:val="21"/>
        </w:rPr>
        <w:t>県</w:t>
      </w:r>
      <w:r w:rsidR="004D38AA" w:rsidRPr="00873761">
        <w:rPr>
          <w:rFonts w:asciiTheme="majorEastAsia" w:eastAsiaTheme="majorEastAsia" w:hAnsiTheme="majorEastAsia" w:hint="eastAsia"/>
          <w:szCs w:val="21"/>
        </w:rPr>
        <w:t>大会申込</w:t>
      </w:r>
      <w:r w:rsidR="004B7FB7" w:rsidRPr="00873761">
        <w:rPr>
          <w:rFonts w:asciiTheme="majorEastAsia" w:eastAsiaTheme="majorEastAsia" w:hAnsiTheme="majorEastAsia" w:hint="eastAsia"/>
          <w:szCs w:val="21"/>
        </w:rPr>
        <w:t>み方法</w:t>
      </w:r>
      <w:r w:rsidR="004D38AA" w:rsidRPr="00873761">
        <w:rPr>
          <w:rFonts w:asciiTheme="majorEastAsia" w:eastAsiaTheme="majorEastAsia" w:hAnsiTheme="majorEastAsia" w:hint="eastAsia"/>
          <w:szCs w:val="21"/>
        </w:rPr>
        <w:t>について</w:t>
      </w:r>
    </w:p>
    <w:p w14:paraId="1960834E" w14:textId="77777777" w:rsidR="00DA2044" w:rsidRPr="00873761" w:rsidRDefault="00DA2044">
      <w:pPr>
        <w:rPr>
          <w:rFonts w:asciiTheme="majorEastAsia" w:eastAsiaTheme="majorEastAsia" w:hAnsiTheme="majorEastAsia"/>
          <w:szCs w:val="21"/>
        </w:rPr>
      </w:pPr>
    </w:p>
    <w:p w14:paraId="2FA1C16D" w14:textId="7D03138E" w:rsidR="00D13FBB" w:rsidRPr="00873761" w:rsidRDefault="00255056" w:rsidP="00C45F09">
      <w:pPr>
        <w:rPr>
          <w:rFonts w:asciiTheme="majorEastAsia" w:eastAsiaTheme="majorEastAsia" w:hAnsiTheme="majorEastAsia" w:cs="ＭＳ Ｐゴシック"/>
          <w:kern w:val="0"/>
          <w:szCs w:val="21"/>
        </w:rPr>
      </w:pP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日本ソフトテニス連盟</w:t>
      </w:r>
      <w:r w:rsidR="00C45F09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支部大会申込</w:t>
      </w:r>
      <w:r w:rsidR="00D13FBB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システムを利用</w:t>
      </w:r>
      <w:r w:rsidR="00C45F09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して</w:t>
      </w: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おりましたが</w:t>
      </w:r>
      <w:r w:rsidR="00C45F09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、新システム「名称THE</w:t>
      </w: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="00C45F09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SOFT　TENNIS」への切り替えのため、</w:t>
      </w:r>
      <w:r w:rsidR="00D03E4E" w:rsidRP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６月</w:t>
      </w:r>
      <w:r w:rsidR="00930F29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１２</w:t>
      </w:r>
      <w:r w:rsidR="00D03E4E" w:rsidRP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日</w:t>
      </w:r>
      <w:r w:rsidR="00930F29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の全日本社会人</w:t>
      </w:r>
      <w:r w:rsidR="00F602A0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県予選</w:t>
      </w:r>
      <w:r w:rsidR="00930F29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・全日本シニア</w:t>
      </w:r>
      <w:r w:rsidR="00F602A0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県予選の</w:t>
      </w:r>
      <w:r w:rsidR="00930F29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申込</w:t>
      </w:r>
      <w:r w:rsidR="00195A1F" w:rsidRP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以降より</w:t>
      </w:r>
      <w:r w:rsid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上記メールアドレスへ「</w:t>
      </w:r>
      <w:r w:rsidR="00195A1F" w:rsidRP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申込</w:t>
      </w:r>
      <w:r w:rsidR="00294613" w:rsidRP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シート</w:t>
      </w:r>
      <w:r w:rsidR="00195A1F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」を送信願います</w:t>
      </w:r>
      <w:r w:rsidR="00C45F09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。</w:t>
      </w:r>
      <w:r w:rsidR="003E7E42">
        <w:rPr>
          <w:rFonts w:asciiTheme="majorEastAsia" w:eastAsiaTheme="majorEastAsia" w:hAnsiTheme="majorEastAsia" w:cs="ＭＳ Ｐゴシック" w:hint="eastAsia"/>
          <w:kern w:val="0"/>
          <w:szCs w:val="21"/>
        </w:rPr>
        <w:t>なお、</w:t>
      </w:r>
      <w:r w:rsidR="003E7E42" w:rsidRPr="00F602A0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種別欄に（一般男子・３５男子・・・・６０女子・６５女子と記入）</w:t>
      </w:r>
      <w:r w:rsidR="00D34913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記入願います。</w:t>
      </w:r>
    </w:p>
    <w:p w14:paraId="070D9067" w14:textId="252A7DF6" w:rsidR="00ED7BEF" w:rsidRPr="00873761" w:rsidRDefault="00ED7BEF" w:rsidP="00C45F09">
      <w:pPr>
        <w:rPr>
          <w:rFonts w:asciiTheme="majorEastAsia" w:eastAsiaTheme="majorEastAsia" w:hAnsiTheme="majorEastAsia" w:cs="ＭＳ Ｐゴシック"/>
          <w:kern w:val="0"/>
          <w:szCs w:val="21"/>
        </w:rPr>
      </w:pP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１．申込大会名</w:t>
      </w:r>
      <w:r w:rsidR="00873761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</w:t>
      </w: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【　　　　　　　　　　　　　　　　　　】</w:t>
      </w:r>
      <w:r w:rsidR="00873761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必須</w:t>
      </w:r>
    </w:p>
    <w:p w14:paraId="6937D744" w14:textId="03700D2F" w:rsidR="00ED7BEF" w:rsidRPr="00873761" w:rsidRDefault="00ED7BEF" w:rsidP="00C45F09">
      <w:pPr>
        <w:rPr>
          <w:rFonts w:asciiTheme="majorEastAsia" w:eastAsiaTheme="majorEastAsia" w:hAnsiTheme="majorEastAsia" w:cs="ＭＳ Ｐゴシック"/>
          <w:kern w:val="0"/>
          <w:szCs w:val="21"/>
        </w:rPr>
      </w:pP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２．大会申込責任者【　　　　　　　　　</w:t>
      </w:r>
      <w:r w:rsidR="002F5252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="00873761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　</w:t>
      </w: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】</w:t>
      </w:r>
      <w:r w:rsidR="002F5252">
        <w:rPr>
          <w:rFonts w:asciiTheme="majorEastAsia" w:eastAsiaTheme="majorEastAsia" w:hAnsiTheme="majorEastAsia" w:cs="ＭＳ Ｐゴシック" w:hint="eastAsia"/>
          <w:kern w:val="0"/>
          <w:szCs w:val="21"/>
        </w:rPr>
        <w:t>・申込</w:t>
      </w:r>
      <w:r w:rsidR="00D03E4E">
        <w:rPr>
          <w:rFonts w:asciiTheme="majorEastAsia" w:eastAsiaTheme="majorEastAsia" w:hAnsiTheme="majorEastAsia" w:cs="ＭＳ Ｐゴシック" w:hint="eastAsia"/>
          <w:kern w:val="0"/>
          <w:szCs w:val="21"/>
        </w:rPr>
        <w:t>者所属</w:t>
      </w:r>
      <w:r w:rsidR="002F5252">
        <w:rPr>
          <w:rFonts w:asciiTheme="majorEastAsia" w:eastAsiaTheme="majorEastAsia" w:hAnsiTheme="majorEastAsia" w:cs="ＭＳ Ｐゴシック" w:hint="eastAsia"/>
          <w:kern w:val="0"/>
          <w:szCs w:val="21"/>
        </w:rPr>
        <w:t>【　　　　　　　　　　　　　　】</w:t>
      </w:r>
    </w:p>
    <w:p w14:paraId="6E9AD74E" w14:textId="65FE2F3A" w:rsidR="00ED7BEF" w:rsidRPr="00873761" w:rsidRDefault="00ED7BEF" w:rsidP="00C45F09">
      <w:pPr>
        <w:rPr>
          <w:rFonts w:asciiTheme="majorEastAsia" w:eastAsiaTheme="majorEastAsia" w:hAnsiTheme="majorEastAsia" w:cs="ＭＳ Ｐゴシック"/>
          <w:kern w:val="0"/>
          <w:szCs w:val="21"/>
        </w:rPr>
      </w:pPr>
      <w:r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３．</w:t>
      </w:r>
      <w:r w:rsidR="00873761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>責任者連絡先</w:t>
      </w:r>
      <w:r w:rsidR="002F5252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 携帯電話</w:t>
      </w:r>
      <w:r w:rsidR="00873761" w:rsidRPr="00873761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【　　　　　　　　　　　　　　　　　　】必須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7"/>
        <w:gridCol w:w="2014"/>
        <w:gridCol w:w="3260"/>
        <w:gridCol w:w="2835"/>
        <w:gridCol w:w="1502"/>
      </w:tblGrid>
      <w:tr w:rsidR="002F5252" w:rsidRPr="00873761" w14:paraId="3CCBF52D" w14:textId="77777777" w:rsidTr="00D03E4E">
        <w:tc>
          <w:tcPr>
            <w:tcW w:w="537" w:type="dxa"/>
            <w:tcBorders>
              <w:bottom w:val="single" w:sz="12" w:space="0" w:color="auto"/>
            </w:tcBorders>
          </w:tcPr>
          <w:p w14:paraId="693E5C15" w14:textId="6567D5CD" w:rsidR="002F5252" w:rsidRPr="00873761" w:rsidRDefault="002F525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376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185F8519" w14:textId="75E25807" w:rsidR="002F5252" w:rsidRPr="00873761" w:rsidRDefault="002F5252" w:rsidP="0005576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376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381C00A" w14:textId="73172538" w:rsidR="002F5252" w:rsidRPr="00873761" w:rsidRDefault="002F5252" w:rsidP="0005576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376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氏名</w:t>
            </w:r>
            <w:r w:rsidR="006664D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（フルネーム）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2B9F6FB" w14:textId="47CDBC18" w:rsidR="002F5252" w:rsidRPr="00873761" w:rsidRDefault="00D03E4E" w:rsidP="0005576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所属</w:t>
            </w:r>
            <w:r w:rsidR="006664DC" w:rsidRPr="0087376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クラブ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43B0FCB3" w14:textId="045171A1" w:rsidR="002F5252" w:rsidRPr="00873761" w:rsidRDefault="00930F29" w:rsidP="0005576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30F2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種　別</w:t>
            </w:r>
          </w:p>
        </w:tc>
      </w:tr>
      <w:tr w:rsidR="00930F29" w:rsidRPr="00873761" w14:paraId="6243EA9A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77899BA8" w14:textId="7FECF6E9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752573D7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8D9EA07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CC23D02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1AF3F02D" w14:textId="5344AD89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654EC9AB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628BF314" w14:textId="75CEF173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2DF93E01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DCC69E1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ECAF9DC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3606BB73" w14:textId="12AB4035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7AE2ACD4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1A9B9883" w14:textId="7C374820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highlight w:val="magenta"/>
              </w:rPr>
              <w:t>２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5E36A8F0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1FBE6BC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615D7DD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67CFBB8C" w14:textId="5BE04722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</w:tr>
      <w:tr w:rsidR="00930F29" w:rsidRPr="00873761" w14:paraId="229BE39B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650D2891" w14:textId="2BA9F560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44DA1DB7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EB2C38D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00D866C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2B0502C4" w14:textId="4F07246F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</w:tr>
      <w:tr w:rsidR="00930F29" w:rsidRPr="00873761" w14:paraId="5904D7C2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517763CF" w14:textId="6503AC5A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6C3CE65F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75EB31C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57DFA11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070A28E5" w14:textId="01EABDBF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074CAC3B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29D60119" w14:textId="48D90E0A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11F4EAD6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BE1C38B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FAA006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1F17A75B" w14:textId="6CEF2210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3ED54260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237805A3" w14:textId="410FFF09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highlight w:val="magenta"/>
              </w:rPr>
              <w:t>４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4E7D0C84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55F6AD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E01A4B4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32E512B4" w14:textId="25D9C259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</w:tr>
      <w:tr w:rsidR="00930F29" w:rsidRPr="00873761" w14:paraId="6C3B92DE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70322691" w14:textId="5258B93A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4EFE73E6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2B115B3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0857368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2E9A3105" w14:textId="1018551A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</w:tr>
      <w:tr w:rsidR="00930F29" w:rsidRPr="00873761" w14:paraId="62C51DAC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1B8E50FC" w14:textId="77777777" w:rsidR="00930F29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５</w:t>
            </w:r>
          </w:p>
          <w:p w14:paraId="2EE91C97" w14:textId="5391CDBB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3FFA905E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A8132E1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2CA86AE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19899537" w14:textId="6AA90FA8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0C440630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5BA90399" w14:textId="331F7F3B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7DFBE0AA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2E6E307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4319B57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2EA05464" w14:textId="5E9DBB91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1EF261C3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552BE572" w14:textId="3FAAF3F9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highlight w:val="magenta"/>
              </w:rPr>
              <w:t>６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100E1A30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80F59C4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DC0CCBF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4FF35BC4" w14:textId="5E21477F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0F29" w:rsidRPr="00873761" w14:paraId="50A283BE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4B4EB33A" w14:textId="417D2CD8" w:rsidR="00930F29" w:rsidRPr="00873761" w:rsidRDefault="00930F29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253E9835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D61DE73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6F650CE" w14:textId="77777777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5E9FE0A1" w14:textId="287B8DA9" w:rsidR="00930F29" w:rsidRPr="00873761" w:rsidRDefault="00930F29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0796D116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6714864E" w14:textId="4E904DF9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19713BD9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811C1AF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6DED142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4C4025D9" w14:textId="5286C275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74A84377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7E93BE72" w14:textId="4D74D7A4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04FE06F1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05CF1D7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06F4E27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28B697FA" w14:textId="7D0E80C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6F324E7E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1FE039B5" w14:textId="49E95367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highlight w:val="magenta"/>
              </w:rPr>
              <w:t>８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78129B1C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CD57083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8F3F7CE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234A4ECC" w14:textId="3915EB63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36D58E8B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40AD235B" w14:textId="09FFC9E3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4D3239D1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AE0E603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FA3462E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40E4C7D3" w14:textId="62764E36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1AEBDF60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497B57E3" w14:textId="08DE34CD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1BE78D5A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D266474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F6700AC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64E876CD" w14:textId="65C8475F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4544D362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7754C7B8" w14:textId="6302B32D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0A7ED908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F58ACB2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519D4D7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47E6099F" w14:textId="3D91954F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1D7575CC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74A48391" w14:textId="04236591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highlight w:val="magenta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66584CEE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48C3F05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2DD2769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735A869E" w14:textId="1B06E71E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3A5B087E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6DEDB45A" w14:textId="178AEEBF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532CE0F9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BBF8918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79BEA99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7DFB5959" w14:textId="293DEC38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0A1F1913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23DC1E02" w14:textId="4EEC2CF5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11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4E780898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DEE8F33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1DBA585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73F88B83" w14:textId="4383C9A5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1C31ADBC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28E01544" w14:textId="7AC05260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379C9849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0D8B0668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B057B52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29818E1D" w14:textId="5269AC58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6D1AEAF5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7EE6862F" w14:textId="560CEAC3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  <w:t>12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6CB6A664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61A4B21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2E386B5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29C1141F" w14:textId="5C58B9FA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6C92CADE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027F61E2" w14:textId="7D0A168C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  <w:highlight w:val="magenta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6BDAD7DE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5984567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2170E08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7DAB6498" w14:textId="7DB3B441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2BAAA2B5" w14:textId="77777777" w:rsidTr="00D03E4E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14:paraId="59EB9977" w14:textId="3FDA7BF0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13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14:paraId="3E6B55AE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6C2D0D3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54A13C9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14:paraId="6AD1F59B" w14:textId="798242D0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7E42" w:rsidRPr="00873761" w14:paraId="322B7938" w14:textId="77777777" w:rsidTr="00D03E4E">
        <w:tc>
          <w:tcPr>
            <w:tcW w:w="537" w:type="dxa"/>
            <w:vMerge/>
            <w:tcBorders>
              <w:bottom w:val="single" w:sz="12" w:space="0" w:color="auto"/>
            </w:tcBorders>
          </w:tcPr>
          <w:p w14:paraId="1E636259" w14:textId="27541D32" w:rsidR="003E7E42" w:rsidRPr="00873761" w:rsidRDefault="003E7E42" w:rsidP="00D03E4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14:paraId="65C0B4F7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CEB5042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A2981E0" w14:textId="77777777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bottom w:val="single" w:sz="12" w:space="0" w:color="auto"/>
            </w:tcBorders>
          </w:tcPr>
          <w:p w14:paraId="5A72B65D" w14:textId="55E5C0FD" w:rsidR="003E7E42" w:rsidRPr="00873761" w:rsidRDefault="003E7E42" w:rsidP="00C45F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198E3D9B" w14:textId="77777777" w:rsidR="00DA2044" w:rsidRPr="00873761" w:rsidRDefault="002F7573" w:rsidP="00E82D5D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873761">
        <w:rPr>
          <w:rFonts w:asciiTheme="majorEastAsia" w:eastAsiaTheme="majorEastAsia" w:hAnsiTheme="majorEastAsia" w:cs="ＭＳ 明朝"/>
          <w:b/>
          <w:szCs w:val="21"/>
        </w:rPr>
        <w:t>※</w:t>
      </w:r>
      <w:r w:rsidRPr="00873761">
        <w:rPr>
          <w:rFonts w:asciiTheme="majorEastAsia" w:eastAsiaTheme="majorEastAsia" w:hAnsiTheme="majorEastAsia"/>
          <w:b/>
          <w:szCs w:val="21"/>
        </w:rPr>
        <w:t>大会申込み締切日は組合せ作成のため、2週間前</w:t>
      </w:r>
      <w:r w:rsidR="00735DAE" w:rsidRPr="00873761">
        <w:rPr>
          <w:rFonts w:asciiTheme="majorEastAsia" w:eastAsiaTheme="majorEastAsia" w:hAnsiTheme="majorEastAsia"/>
          <w:b/>
          <w:szCs w:val="21"/>
        </w:rPr>
        <w:t>は変わりません</w:t>
      </w:r>
      <w:r w:rsidRPr="00873761">
        <w:rPr>
          <w:rFonts w:asciiTheme="majorEastAsia" w:eastAsiaTheme="majorEastAsia" w:hAnsiTheme="majorEastAsia"/>
          <w:b/>
          <w:szCs w:val="21"/>
        </w:rPr>
        <w:t>。</w:t>
      </w:r>
    </w:p>
    <w:p w14:paraId="00DE1717" w14:textId="77777777" w:rsidR="00DA2044" w:rsidRPr="00873761" w:rsidRDefault="00D13FBB" w:rsidP="00E82D5D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873761">
        <w:rPr>
          <w:rFonts w:asciiTheme="majorEastAsia" w:eastAsiaTheme="majorEastAsia" w:hAnsiTheme="majorEastAsia" w:hint="eastAsia"/>
          <w:b/>
          <w:szCs w:val="21"/>
        </w:rPr>
        <w:t>※</w:t>
      </w:r>
      <w:r w:rsidR="00735DAE" w:rsidRPr="00873761">
        <w:rPr>
          <w:rFonts w:asciiTheme="majorEastAsia" w:eastAsiaTheme="majorEastAsia" w:hAnsiTheme="majorEastAsia" w:hint="eastAsia"/>
          <w:b/>
          <w:szCs w:val="21"/>
        </w:rPr>
        <w:t>参加料は、大会当日に</w:t>
      </w:r>
      <w:r w:rsidR="004B7FB7" w:rsidRPr="00873761">
        <w:rPr>
          <w:rFonts w:asciiTheme="majorEastAsia" w:eastAsiaTheme="majorEastAsia" w:hAnsiTheme="majorEastAsia" w:hint="eastAsia"/>
          <w:b/>
          <w:szCs w:val="21"/>
        </w:rPr>
        <w:t>集金</w:t>
      </w:r>
      <w:r w:rsidRPr="00873761">
        <w:rPr>
          <w:rFonts w:asciiTheme="majorEastAsia" w:eastAsiaTheme="majorEastAsia" w:hAnsiTheme="majorEastAsia" w:hint="eastAsia"/>
          <w:b/>
          <w:szCs w:val="21"/>
        </w:rPr>
        <w:t>で変わりません</w:t>
      </w:r>
      <w:r w:rsidR="004B7FB7" w:rsidRPr="00873761"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21177D42" w14:textId="27D7EEE0" w:rsidR="00DA2044" w:rsidRPr="00D13FBB" w:rsidRDefault="006330DE" w:rsidP="00E82D5D">
      <w:pPr>
        <w:rPr>
          <w:rFonts w:ascii="ＭＳ Ｐゴシック" w:eastAsia="ＭＳ Ｐゴシック" w:hAnsi="ＭＳ Ｐゴシック"/>
          <w:sz w:val="22"/>
        </w:rPr>
      </w:pPr>
      <w:r w:rsidRPr="00873761">
        <w:rPr>
          <w:rFonts w:asciiTheme="majorEastAsia" w:eastAsiaTheme="majorEastAsia" w:hAnsiTheme="majorEastAsia" w:hint="eastAsia"/>
          <w:color w:val="000000"/>
          <w:szCs w:val="21"/>
        </w:rPr>
        <w:t> </w:t>
      </w:r>
      <w:r w:rsidR="00E82D5D">
        <w:rPr>
          <w:rFonts w:asciiTheme="majorEastAsia" w:eastAsiaTheme="majorEastAsia" w:hAnsiTheme="majorEastAsia" w:hint="eastAsia"/>
          <w:color w:val="000000"/>
          <w:szCs w:val="21"/>
        </w:rPr>
        <w:t xml:space="preserve"> ※</w:t>
      </w:r>
      <w:r w:rsidR="00DA2044" w:rsidRPr="00873761">
        <w:rPr>
          <w:rFonts w:asciiTheme="majorEastAsia" w:eastAsiaTheme="majorEastAsia" w:hAnsiTheme="majorEastAsia" w:hint="eastAsia"/>
          <w:szCs w:val="21"/>
        </w:rPr>
        <w:t>茨城県ソフトテニス連盟　額賀（問合せ0</w:t>
      </w:r>
      <w:r w:rsidR="00DA2044" w:rsidRPr="00D13FBB">
        <w:rPr>
          <w:rFonts w:ascii="ＭＳ Ｐゴシック" w:eastAsia="ＭＳ Ｐゴシック" w:hAnsi="ＭＳ Ｐゴシック" w:hint="eastAsia"/>
          <w:sz w:val="22"/>
        </w:rPr>
        <w:t>90-4533-1355）</w:t>
      </w:r>
    </w:p>
    <w:sectPr w:rsidR="00DA2044" w:rsidRPr="00D13FBB" w:rsidSect="00C45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E32"/>
    <w:rsid w:val="00055764"/>
    <w:rsid w:val="000D49D6"/>
    <w:rsid w:val="00195A1F"/>
    <w:rsid w:val="00255056"/>
    <w:rsid w:val="00294613"/>
    <w:rsid w:val="002F5252"/>
    <w:rsid w:val="002F7573"/>
    <w:rsid w:val="003202FD"/>
    <w:rsid w:val="00386711"/>
    <w:rsid w:val="003E7E42"/>
    <w:rsid w:val="004B7FB7"/>
    <w:rsid w:val="004D38AA"/>
    <w:rsid w:val="00532251"/>
    <w:rsid w:val="00566016"/>
    <w:rsid w:val="006330DE"/>
    <w:rsid w:val="00643EC7"/>
    <w:rsid w:val="006664DC"/>
    <w:rsid w:val="006A2982"/>
    <w:rsid w:val="006C0B8B"/>
    <w:rsid w:val="00735DAE"/>
    <w:rsid w:val="00750CE8"/>
    <w:rsid w:val="0078652A"/>
    <w:rsid w:val="007F05A7"/>
    <w:rsid w:val="00873761"/>
    <w:rsid w:val="008F6250"/>
    <w:rsid w:val="00930F29"/>
    <w:rsid w:val="00944CAD"/>
    <w:rsid w:val="00A27791"/>
    <w:rsid w:val="00A7211F"/>
    <w:rsid w:val="00A956FF"/>
    <w:rsid w:val="00B20D5E"/>
    <w:rsid w:val="00BA7FA6"/>
    <w:rsid w:val="00BB7E44"/>
    <w:rsid w:val="00BE17F5"/>
    <w:rsid w:val="00C45F09"/>
    <w:rsid w:val="00C5214B"/>
    <w:rsid w:val="00CB51DD"/>
    <w:rsid w:val="00CF7696"/>
    <w:rsid w:val="00D00E32"/>
    <w:rsid w:val="00D03E4E"/>
    <w:rsid w:val="00D13FBB"/>
    <w:rsid w:val="00D34913"/>
    <w:rsid w:val="00D6316C"/>
    <w:rsid w:val="00D84F4D"/>
    <w:rsid w:val="00DA2044"/>
    <w:rsid w:val="00DD215D"/>
    <w:rsid w:val="00E82D5D"/>
    <w:rsid w:val="00ED7BEF"/>
    <w:rsid w:val="00F602A0"/>
    <w:rsid w:val="00F62E3C"/>
    <w:rsid w:val="00FA4FEA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AF17C"/>
  <w15:docId w15:val="{7CE17B2D-63D3-493E-B7DC-A5289F7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8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43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3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3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9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05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9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24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68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73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89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4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08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4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7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9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45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4D2E-1342-4577-80E8-C61F9599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NUKAGA</dc:creator>
  <cp:lastModifiedBy>茨城ソフ連１</cp:lastModifiedBy>
  <cp:revision>15</cp:revision>
  <cp:lastPrinted>2022-06-05T05:00:00Z</cp:lastPrinted>
  <dcterms:created xsi:type="dcterms:W3CDTF">2018-01-18T10:41:00Z</dcterms:created>
  <dcterms:modified xsi:type="dcterms:W3CDTF">2022-06-07T10:15:00Z</dcterms:modified>
</cp:coreProperties>
</file>